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49pt;width:300pt;height:71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2880" w:right="520" w:hanging="2349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48"/>
          <w:szCs w:val="48"/>
        </w:rPr>
        <w:t>Приказ Минэкономразвития России от 17.11.2016 N 721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48"/>
          <w:szCs w:val="48"/>
        </w:rPr>
        <w:t>"Об утверждении Федерального стандарта оценки "Определение ликвидационной стоимости (ФСО N 12)"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r>
        <w:rPr>
          <w:rFonts w:ascii="Tahoma" w:hAnsi="Tahoma" w:cs="Tahoma"/>
          <w:b/>
          <w:bCs/>
          <w:color w:val="0000FF"/>
          <w:sz w:val="28"/>
          <w:szCs w:val="28"/>
        </w:rPr>
        <w:t>КонсультантПлюс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000FF"/>
          <w:sz w:val="28"/>
          <w:szCs w:val="28"/>
        </w:rPr>
        <w:t>www.consultant.ru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Дата сохранения: 06.03.2017</w:t>
      </w:r>
    </w:p>
    <w:p w:rsidR="00000000" w:rsidRDefault="000D4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180" w:bottom="1440" w:left="1180" w:header="720" w:footer="720" w:gutter="0"/>
          <w:cols w:space="720" w:equalWidth="0">
            <w:col w:w="95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4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ahoma" w:hAnsi="Tahoma" w:cs="Tahoma"/>
                <w:sz w:val="20"/>
                <w:szCs w:val="20"/>
              </w:rPr>
              <w:lastRenderedPageBreak/>
              <w:t>Приказ Минэкономразвития России от 17.11.2016 N 721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"Об утверждении Федерального стандарта оценки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"Определение ликвидаци...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сохранения: 06.03.2017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ПРИКАЗ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от 17 ноября 2016 г. N 721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2840" w:right="2840"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ОБ УТВЕРЖДЕНИИ ФЕДЕРАЛЬНОГО СТАНДАРТА ОЦЕНКИ "ОПРЕДЕЛЕНИЕ ЛИКВИДАЦИОННОЙ СТОИМОСТИ (ФСО N 12)"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r>
        <w:rPr>
          <w:rFonts w:ascii="Arial" w:hAnsi="Arial" w:cs="Arial"/>
          <w:color w:val="0000FF"/>
          <w:sz w:val="20"/>
          <w:szCs w:val="20"/>
        </w:rPr>
        <w:t>статьей 20</w:t>
      </w:r>
      <w:r>
        <w:rPr>
          <w:rFonts w:ascii="Arial" w:hAnsi="Arial" w:cs="Arial"/>
          <w:sz w:val="20"/>
          <w:szCs w:val="20"/>
        </w:rP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</w:t>
      </w:r>
      <w:r>
        <w:rPr>
          <w:rFonts w:ascii="Arial" w:hAnsi="Arial" w:cs="Arial"/>
          <w:sz w:val="20"/>
          <w:szCs w:val="20"/>
        </w:rPr>
        <w:t>N 30, ст. 4226; 2016, N 23, ст. 3296) приказываю: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32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прилагаемый Федеральный </w:t>
      </w:r>
      <w:r>
        <w:rPr>
          <w:rFonts w:ascii="Arial" w:hAnsi="Arial" w:cs="Arial"/>
          <w:color w:val="0000FF"/>
          <w:sz w:val="20"/>
          <w:szCs w:val="20"/>
        </w:rPr>
        <w:t>стандарт</w:t>
      </w:r>
      <w:r>
        <w:rPr>
          <w:rFonts w:ascii="Arial" w:hAnsi="Arial" w:cs="Arial"/>
          <w:sz w:val="20"/>
          <w:szCs w:val="20"/>
        </w:rPr>
        <w:t xml:space="preserve"> оценки "Определение ликвидационной стоимости (ФСО N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12)".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left="9740" w:right="40" w:hanging="4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Врио Министра Е.И.ЕЛИН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left="7140"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Утвержден приказом Минэкономразвития России от 17.11.2016 N 721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2840" w:right="2840" w:firstLine="10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ФЕДЕРАЛЬНЫЙ СТАНДАРТ ОЦЕНКИ "ОПРЕДЕЛЕНИЕ ЛИКВИДАЦИОННОЙ СТОИМОСТИ (ФСО N 12)"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numPr>
          <w:ilvl w:val="2"/>
          <w:numId w:val="1"/>
        </w:numPr>
        <w:tabs>
          <w:tab w:val="clear" w:pos="2160"/>
          <w:tab w:val="num" w:pos="4580"/>
        </w:tabs>
        <w:overflowPunct w:val="0"/>
        <w:autoSpaceDE w:val="0"/>
        <w:autoSpaceDN w:val="0"/>
        <w:adjustRightInd w:val="0"/>
        <w:spacing w:after="0" w:line="240" w:lineRule="auto"/>
        <w:ind w:left="4580" w:hanging="1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Общие положения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0"/>
          <w:szCs w:val="20"/>
        </w:rPr>
      </w:pPr>
    </w:p>
    <w:p w:rsidR="00000000" w:rsidRDefault="000D4418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803"/>
        </w:tabs>
        <w:overflowPunct w:val="0"/>
        <w:autoSpaceDE w:val="0"/>
        <w:autoSpaceDN w:val="0"/>
        <w:adjustRightInd w:val="0"/>
        <w:spacing w:after="0" w:line="252" w:lineRule="auto"/>
        <w:ind w:left="40" w:right="40" w:firstLine="5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Настоящий Федеральный стандарт оценки разработан с учетом федеральных стандартов оценки " </w:t>
      </w:r>
      <w:r>
        <w:rPr>
          <w:rFonts w:ascii="Arial" w:hAnsi="Arial" w:cs="Arial"/>
          <w:color w:val="0000FF"/>
          <w:sz w:val="19"/>
          <w:szCs w:val="19"/>
        </w:rPr>
        <w:t>Общие понятия оценки</w:t>
      </w:r>
      <w:r>
        <w:rPr>
          <w:rFonts w:ascii="Arial" w:hAnsi="Arial" w:cs="Arial"/>
          <w:sz w:val="19"/>
          <w:szCs w:val="19"/>
        </w:rPr>
        <w:t>, подходы и требования к проведению оценки (ФСО N 1)" (далее - ФСО N 1), "</w:t>
      </w:r>
      <w:r>
        <w:rPr>
          <w:rFonts w:ascii="Arial" w:hAnsi="Arial" w:cs="Arial"/>
          <w:color w:val="0000FF"/>
          <w:sz w:val="19"/>
          <w:szCs w:val="19"/>
        </w:rPr>
        <w:t xml:space="preserve">Цель оценки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</w:rPr>
      </w:pPr>
    </w:p>
    <w:p w:rsidR="00000000" w:rsidRDefault="000D441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виды стоимости (ФСО N 2)", "</w:t>
      </w:r>
      <w:r>
        <w:rPr>
          <w:rFonts w:ascii="Arial" w:hAnsi="Arial" w:cs="Arial"/>
          <w:color w:val="0000FF"/>
          <w:sz w:val="20"/>
          <w:szCs w:val="20"/>
        </w:rPr>
        <w:t>Требования к отчету</w:t>
      </w:r>
      <w:r>
        <w:rPr>
          <w:rFonts w:ascii="Arial" w:hAnsi="Arial" w:cs="Arial"/>
          <w:sz w:val="20"/>
          <w:szCs w:val="20"/>
        </w:rPr>
        <w:t xml:space="preserve"> об оценке (ФСО N 3)" (далее - ФСО N 3) и определяет требования к определению ликвидационной стоимости и условия ее пр</w:t>
      </w:r>
      <w:r>
        <w:rPr>
          <w:rFonts w:ascii="Arial" w:hAnsi="Arial" w:cs="Arial"/>
          <w:sz w:val="20"/>
          <w:szCs w:val="20"/>
        </w:rPr>
        <w:t xml:space="preserve">именения.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0D4418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16"/>
        </w:tabs>
        <w:overflowPunct w:val="0"/>
        <w:autoSpaceDE w:val="0"/>
        <w:autoSpaceDN w:val="0"/>
        <w:adjustRightInd w:val="0"/>
        <w:spacing w:after="0" w:line="229" w:lineRule="auto"/>
        <w:ind w:left="40" w:right="6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Федеральный стандарт оценки является обязательным к применению субъектами оценочной деятельности при определении ликвидационной стоимости.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0D4418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805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Понятие ликвидационной стоимости определено в </w:t>
      </w:r>
      <w:r>
        <w:rPr>
          <w:rFonts w:ascii="Arial" w:hAnsi="Arial" w:cs="Arial"/>
          <w:color w:val="0000FF"/>
          <w:sz w:val="20"/>
          <w:szCs w:val="20"/>
        </w:rPr>
        <w:t>статье 3</w:t>
      </w:r>
      <w:r>
        <w:rPr>
          <w:rFonts w:ascii="Arial" w:hAnsi="Arial" w:cs="Arial"/>
          <w:sz w:val="20"/>
          <w:szCs w:val="20"/>
        </w:rP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2002, N 46, ст. 4537; 2006, N 31, ст. 3456; 2010, N 30, ст. 3998; 2011, N 1, ст. 43; </w:t>
      </w:r>
      <w:r>
        <w:rPr>
          <w:rFonts w:ascii="Arial" w:hAnsi="Arial" w:cs="Arial"/>
          <w:sz w:val="20"/>
          <w:szCs w:val="20"/>
        </w:rPr>
        <w:t xml:space="preserve">2014, N 30, ст. 4226; 2016, N 27, ст. 4293).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000000" w:rsidRDefault="000D4418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29" w:lineRule="auto"/>
        <w:ind w:left="80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Федеральный стандарт оценки применяется в следующих случаях: </w:t>
      </w:r>
    </w:p>
    <w:p w:rsidR="00000000" w:rsidRDefault="000D441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0" w:lineRule="auto"/>
        <w:ind w:left="740" w:hanging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ходе проведения процедур, применяемых в деле о банкротстве; </w:t>
      </w:r>
    </w:p>
    <w:p w:rsidR="00000000" w:rsidRDefault="000D441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9" w:lineRule="auto"/>
        <w:ind w:left="740" w:hanging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ходе исполнительного производства;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3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 разработке и экспертизе программ реорганизации организаций; при финансировании реорганизации организаций;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случаях оценки имущества для целей залога с применением Федерального </w:t>
      </w:r>
      <w:r>
        <w:rPr>
          <w:rFonts w:ascii="Arial" w:hAnsi="Arial" w:cs="Arial"/>
          <w:color w:val="0000FF"/>
          <w:sz w:val="20"/>
          <w:szCs w:val="20"/>
        </w:rPr>
        <w:t>стандарта</w:t>
      </w:r>
      <w:r>
        <w:rPr>
          <w:rFonts w:ascii="Arial" w:hAnsi="Arial" w:cs="Arial"/>
          <w:sz w:val="20"/>
          <w:szCs w:val="20"/>
        </w:rPr>
        <w:t xml:space="preserve"> оценки "Оценка для целей залога (ФСО N 9)";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иных случаях отчужд</w:t>
      </w:r>
      <w:r>
        <w:rPr>
          <w:rFonts w:ascii="Arial" w:hAnsi="Arial" w:cs="Arial"/>
          <w:sz w:val="20"/>
          <w:szCs w:val="20"/>
        </w:rPr>
        <w:t>ения имущества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3560"/>
        </w:tabs>
        <w:overflowPunct w:val="0"/>
        <w:autoSpaceDE w:val="0"/>
        <w:autoSpaceDN w:val="0"/>
        <w:adjustRightInd w:val="0"/>
        <w:spacing w:after="0" w:line="240" w:lineRule="auto"/>
        <w:ind w:left="3560" w:hanging="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Общие требования к проведению оценки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0"/>
          <w:szCs w:val="20"/>
        </w:rPr>
      </w:pPr>
    </w:p>
    <w:p w:rsidR="00000000" w:rsidRDefault="000D441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04"/>
        </w:tabs>
        <w:overflowPunct w:val="0"/>
        <w:autoSpaceDE w:val="0"/>
        <w:autoSpaceDN w:val="0"/>
        <w:adjustRightInd w:val="0"/>
        <w:spacing w:after="0" w:line="240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отчете об оценке должны быть указаны в том числе сведения об обстоятельствах, обусловливающих определение ликвидационной стоимости. </w:t>
      </w:r>
    </w:p>
    <w:p w:rsidR="00000000" w:rsidRDefault="000D441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29" w:lineRule="auto"/>
        <w:ind w:left="80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факторам, оказывающим влияние на величину ликвидационной стоимости, относятся: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580" w:righ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срок экспозиции объекта оценки; пр</w:t>
      </w:r>
      <w:r>
        <w:rPr>
          <w:rFonts w:ascii="Arial" w:hAnsi="Arial" w:cs="Arial"/>
          <w:sz w:val="20"/>
          <w:szCs w:val="20"/>
        </w:rPr>
        <w:t>одолжительность срока рыночной экспозиции объектов-аналогов; вынужденный характер реализации объекта оценки.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-.2pt,6.8pt" to="535.5pt,6.8pt" o:allowincell="f" strokeweight="1pt"/>
        </w:pic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4220"/>
        <w:gridCol w:w="2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Страница 1 из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4" w:right="580" w:bottom="683" w:left="600" w:header="720" w:footer="720" w:gutter="0"/>
          <w:cols w:space="720" w:equalWidth="0">
            <w:col w:w="107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4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ahoma" w:hAnsi="Tahoma" w:cs="Tahoma"/>
                <w:sz w:val="20"/>
                <w:szCs w:val="20"/>
              </w:rPr>
              <w:lastRenderedPageBreak/>
              <w:t>При</w:t>
            </w:r>
            <w:r>
              <w:rPr>
                <w:rFonts w:ascii="Tahoma" w:hAnsi="Tahoma" w:cs="Tahoma"/>
                <w:sz w:val="20"/>
                <w:szCs w:val="20"/>
              </w:rPr>
              <w:t>каз Минэкономразвития России от 17.11.2016 N 721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"Об утверждении Федерального стандарта оценки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"Определение ликвидаци...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сохранения: 06.03.2017</w:t>
            </w:r>
          </w:p>
        </w:tc>
      </w:tr>
    </w:tbl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-.2pt,19.45pt" to="535.5pt,19.45pt" o:allowincell="f" strokeweight="1pt"/>
        </w:pic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40" w:right="6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определении ликвидационной стоимости задание на оценку объекта оценки должно содержать следующую дополнительно к указанной в </w:t>
      </w:r>
      <w:r>
        <w:rPr>
          <w:rFonts w:ascii="Arial" w:hAnsi="Arial" w:cs="Arial"/>
          <w:color w:val="0000FF"/>
          <w:sz w:val="20"/>
          <w:szCs w:val="20"/>
        </w:rPr>
        <w:t>ФСО N 1</w:t>
      </w:r>
      <w:r>
        <w:rPr>
          <w:rFonts w:ascii="Arial" w:hAnsi="Arial" w:cs="Arial"/>
          <w:sz w:val="20"/>
          <w:szCs w:val="20"/>
        </w:rPr>
        <w:t xml:space="preserve"> информацию: </w:t>
      </w: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срок экспозиции объекта оценки; б) условия продажи и предполагаемая форма организации проведения торго</w:t>
      </w:r>
      <w:r>
        <w:rPr>
          <w:rFonts w:ascii="Arial" w:hAnsi="Arial" w:cs="Arial"/>
          <w:sz w:val="20"/>
          <w:szCs w:val="20"/>
        </w:rPr>
        <w:t xml:space="preserve">в (в случае наличия данной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информации). </w:t>
      </w: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задании на оценку также могут быть указаны иные расчетные величины, в том числе: </w:t>
      </w: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ориентировочный размер затрат, необходимых для реализации объекта оценки при его вынужденной продаже;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0D4418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суммарный объем выплат, осуществленных ранее и предусмотренных в дальнейшем в рамках всех заключенных в отношении объекта оценки договоров (договоры купли-продажи, залога, ипотеки, лизинга и другие).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175" w:lineRule="exact"/>
        <w:rPr>
          <w:rFonts w:ascii="Arial" w:hAnsi="Arial" w:cs="Arial"/>
          <w:sz w:val="20"/>
          <w:szCs w:val="20"/>
        </w:rPr>
      </w:pPr>
    </w:p>
    <w:p w:rsidR="00000000" w:rsidRDefault="000D4418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4160"/>
        </w:tabs>
        <w:overflowPunct w:val="0"/>
        <w:autoSpaceDE w:val="0"/>
        <w:autoSpaceDN w:val="0"/>
        <w:adjustRightInd w:val="0"/>
        <w:spacing w:after="0" w:line="240" w:lineRule="auto"/>
        <w:ind w:left="416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Заключительные положения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0"/>
          <w:szCs w:val="20"/>
        </w:rPr>
      </w:pPr>
    </w:p>
    <w:p w:rsidR="00000000" w:rsidRDefault="000D441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16"/>
        </w:tabs>
        <w:overflowPunct w:val="0"/>
        <w:autoSpaceDE w:val="0"/>
        <w:autoSpaceDN w:val="0"/>
        <w:adjustRightInd w:val="0"/>
        <w:spacing w:after="0" w:line="247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расхо</w:t>
      </w:r>
      <w:r>
        <w:rPr>
          <w:rFonts w:ascii="Arial" w:hAnsi="Arial" w:cs="Arial"/>
          <w:sz w:val="20"/>
          <w:szCs w:val="20"/>
        </w:rPr>
        <w:t xml:space="preserve">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оценки. </w: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4" w:right="580" w:bottom="683" w:left="600" w:header="720" w:footer="720" w:gutter="0"/>
          <w:cols w:space="720" w:equalWidth="0">
            <w:col w:w="10720"/>
          </w:cols>
          <w:noEndnote/>
        </w:sectPr>
      </w:pPr>
      <w:r>
        <w:rPr>
          <w:noProof/>
        </w:rPr>
        <w:pict>
          <v:line id="_x0000_s1029" style="position:absolute;z-index:-251655168;mso-position-horizontal-relative:text;mso-position-vertical-relative:text" from="2pt,25.95pt" to="534.25pt,25.95pt" o:allowincell="f" strokeweight="1pt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-.2pt,472.5pt" to="535.5pt,472.5pt" o:allowincell="f" strokeweight="1pt"/>
        </w:pict>
      </w: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4220"/>
        <w:gridCol w:w="2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Страница 2 из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D44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D44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464" w:right="580" w:bottom="683" w:left="60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418"/>
    <w:rsid w:val="000D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676</ap:Words>
  <ap:Characters>3858</ap:Characters>
  <ap:Application>convertonlinefree.com</ap:Application>
  <ap:DocSecurity>4</ap:DocSecurity>
  <ap:Lines>32</ap:Lines>
  <ap:Paragraphs>9</ap:Paragraphs>
  <ap:ScaleCrop>false</ap:ScaleCrop>
  <ap:Company/>
  <ap:LinksUpToDate>false</ap:LinksUpToDate>
  <ap:CharactersWithSpaces>4525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2017-03-06T10:51:00Z</dcterms:created>
  <dcterms:modified xsi:type="dcterms:W3CDTF">2017-03-06T10:51:00Z</dcterms:modified>
</cp:coreProperties>
</file>